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Ind w:type="dxa" w:w="6345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3226"/>
      </w:tblGrid>
      <w:tr>
        <w:tc>
          <w:tcPr>
            <w:tcW w:type="dxa" w:w="3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100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Приложение № 1 </w:t>
            </w:r>
          </w:p>
          <w:p w14:paraId="0200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 приказу </w:t>
            </w:r>
          </w:p>
          <w:p w14:paraId="0300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отдела образования Администрации Заветинского района</w:t>
            </w:r>
          </w:p>
          <w:p w14:paraId="0400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22.11.2024№327</w:t>
            </w:r>
          </w:p>
          <w:p w14:paraId="05000000">
            <w:pPr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06000000">
            <w:pPr>
              <w:ind/>
              <w:jc w:val="right"/>
              <w:rPr>
                <w:rFonts w:ascii="Times New Roman" w:hAnsi="Times New Roman"/>
                <w:b w:val="1"/>
                <w:sz w:val="28"/>
              </w:rPr>
            </w:pPr>
          </w:p>
        </w:tc>
      </w:tr>
    </w:tbl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Положение 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паспортизации музеев образовательных организаций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Заветинского района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pStyle w:val="Style_2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 положения</w:t>
      </w:r>
    </w:p>
    <w:p w14:paraId="0D000000">
      <w:pPr>
        <w:pStyle w:val="Style_2"/>
        <w:spacing w:after="0" w:line="240" w:lineRule="auto"/>
        <w:ind w:firstLine="720" w:left="0"/>
        <w:rPr>
          <w:rFonts w:ascii="Times New Roman" w:hAnsi="Times New Roman"/>
          <w:b w:val="1"/>
          <w:sz w:val="28"/>
        </w:rPr>
      </w:pPr>
    </w:p>
    <w:p w14:paraId="0E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>
        <w:rPr>
          <w:rFonts w:ascii="Times New Roman" w:hAnsi="Times New Roman"/>
          <w:sz w:val="28"/>
        </w:rPr>
        <w:t xml:space="preserve">Настоящим Положением </w:t>
      </w:r>
      <w:r>
        <w:rPr>
          <w:rFonts w:ascii="Times New Roman" w:hAnsi="Times New Roman"/>
          <w:sz w:val="28"/>
        </w:rPr>
        <w:t>определяется порядок паспортизации школьных музеев образовательных организаций Заветинского района и их регистрации во Всероссийском реестре музеев образовательных организаций Российской Федерации.</w:t>
      </w:r>
    </w:p>
    <w:p w14:paraId="0F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</w:rPr>
        <w:t>Положение о паспортизации музеев образовательных организац</w:t>
      </w:r>
      <w:r>
        <w:rPr>
          <w:rFonts w:ascii="Times New Roman" w:hAnsi="Times New Roman"/>
          <w:sz w:val="28"/>
        </w:rPr>
        <w:t>ий Заветинского района разработано в соответствии с типовым положением о музее образовательных организаций Ростовской области и Положением о паспортизации школьных музеев Российской Федерации, утвержденным приказом ФГБОУ ДО «Федеральный центр детско-юношес</w:t>
      </w:r>
      <w:r>
        <w:rPr>
          <w:rFonts w:ascii="Times New Roman" w:hAnsi="Times New Roman"/>
          <w:sz w:val="28"/>
        </w:rPr>
        <w:t>кого туризма и краеведения» от 29.04.2021      № 9-ОД.</w:t>
      </w:r>
    </w:p>
    <w:p w14:paraId="10000000">
      <w:pPr>
        <w:pStyle w:val="Style_2"/>
        <w:numPr>
          <w:ilvl w:val="1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Основополагающими нормативными документами, которые определяют статус школьных музеев Российской Федерации, являются:</w:t>
      </w:r>
    </w:p>
    <w:p w14:paraId="11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едеральный закон от 29.12.2012 № 273-ФЗ «Об образовании в Российской Федерации»;</w:t>
      </w:r>
    </w:p>
    <w:p w14:paraId="12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едеральный закон от 26.05.1996 № 54-ФЗ «О Музейном фонде Российской Федерации и музеях в Российской Федерации».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4000000">
      <w:pPr>
        <w:pStyle w:val="Style_2"/>
        <w:numPr>
          <w:ilvl w:val="0"/>
          <w:numId w:val="3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Цели и задачи паспортизации</w:t>
      </w:r>
    </w:p>
    <w:p w14:paraId="15000000">
      <w:pPr>
        <w:pStyle w:val="Style_2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Паспортизация имеет своей целью регулирование деятельности школьных музеев </w:t>
      </w:r>
      <w:r>
        <w:rPr>
          <w:rFonts w:ascii="Times New Roman" w:hAnsi="Times New Roman"/>
          <w:sz w:val="28"/>
        </w:rPr>
        <w:t>Заветинского района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Задачи:</w:t>
      </w:r>
    </w:p>
    <w:p w14:paraId="18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риведение музеев образовательных организаций </w:t>
      </w:r>
      <w:r>
        <w:rPr>
          <w:rFonts w:ascii="Times New Roman" w:hAnsi="Times New Roman"/>
          <w:sz w:val="28"/>
        </w:rPr>
        <w:t>Заветинского района</w:t>
      </w:r>
      <w:r>
        <w:rPr>
          <w:rFonts w:ascii="Times New Roman" w:hAnsi="Times New Roman"/>
          <w:sz w:val="28"/>
        </w:rPr>
        <w:t xml:space="preserve"> к единым требованиям в вопросах организации и деятельности;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систематизация сведений о школьных музеях </w:t>
      </w:r>
      <w:bookmarkStart w:id="1" w:name="_Hlk183170427"/>
      <w:r>
        <w:rPr>
          <w:rFonts w:ascii="Times New Roman" w:hAnsi="Times New Roman"/>
          <w:sz w:val="28"/>
        </w:rPr>
        <w:t>Заветинского района</w:t>
      </w:r>
      <w:bookmarkEnd w:id="1"/>
      <w:r>
        <w:rPr>
          <w:rFonts w:ascii="Times New Roman" w:hAnsi="Times New Roman"/>
          <w:sz w:val="28"/>
        </w:rPr>
        <w:t>;</w:t>
      </w:r>
    </w:p>
    <w:p w14:paraId="1A000000">
      <w:pPr>
        <w:pStyle w:val="Style_2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овышение значимости музеев образовательных организаций, их статуса и </w:t>
      </w:r>
      <w:r>
        <w:rPr>
          <w:rFonts w:ascii="Times New Roman" w:hAnsi="Times New Roman"/>
          <w:sz w:val="28"/>
        </w:rPr>
        <w:t xml:space="preserve">роли в системе гражданского и патриотического воспитания детей и молодежи </w:t>
      </w:r>
      <w:r>
        <w:rPr>
          <w:rFonts w:ascii="Times New Roman" w:hAnsi="Times New Roman"/>
          <w:sz w:val="28"/>
        </w:rPr>
        <w:t>Заветинского района</w:t>
      </w:r>
      <w:r>
        <w:rPr>
          <w:rFonts w:ascii="Times New Roman" w:hAnsi="Times New Roman"/>
          <w:sz w:val="28"/>
        </w:rPr>
        <w:t>;</w:t>
      </w:r>
    </w:p>
    <w:p w14:paraId="1B000000">
      <w:pPr>
        <w:pStyle w:val="Style_2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системы работы по гражданскому и патриотическому воспитанию детей и молодежи </w:t>
      </w:r>
      <w:r>
        <w:rPr>
          <w:rFonts w:ascii="Times New Roman" w:hAnsi="Times New Roman"/>
          <w:sz w:val="28"/>
        </w:rPr>
        <w:t xml:space="preserve">Заветинского района </w:t>
      </w:r>
      <w:r>
        <w:rPr>
          <w:rFonts w:ascii="Times New Roman" w:hAnsi="Times New Roman"/>
          <w:sz w:val="28"/>
        </w:rPr>
        <w:t>средствами музееведения;</w:t>
      </w:r>
    </w:p>
    <w:p w14:paraId="1C000000">
      <w:pPr>
        <w:pStyle w:val="Style_2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привлечение внимания государстве</w:t>
      </w:r>
      <w:r>
        <w:rPr>
          <w:rFonts w:ascii="Times New Roman" w:hAnsi="Times New Roman"/>
          <w:sz w:val="28"/>
        </w:rPr>
        <w:t>нных учреждений, общественных объединений и организаций к проблеме сохранения исторической памяти, деятельности музеев образовательных организаций.</w:t>
      </w:r>
    </w:p>
    <w:p w14:paraId="1D000000">
      <w:pPr>
        <w:spacing w:after="0" w:line="240" w:lineRule="auto"/>
        <w:ind w:firstLine="360" w:left="0"/>
        <w:jc w:val="center"/>
        <w:rPr>
          <w:rFonts w:ascii="Times New Roman" w:hAnsi="Times New Roman"/>
          <w:b w:val="1"/>
          <w:sz w:val="28"/>
        </w:rPr>
      </w:pPr>
    </w:p>
    <w:p w14:paraId="1E000000">
      <w:pPr>
        <w:pStyle w:val="Style_2"/>
        <w:numPr>
          <w:ilvl w:val="0"/>
          <w:numId w:val="3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Организаторы. </w:t>
      </w:r>
    </w:p>
    <w:p w14:paraId="1F000000">
      <w:pPr>
        <w:spacing w:after="0" w:line="240" w:lineRule="auto"/>
        <w:ind w:firstLine="0" w:left="36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Комиссии по паспортизации школьных музеев</w:t>
      </w: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Общее </w:t>
      </w:r>
      <w:r>
        <w:rPr>
          <w:rFonts w:ascii="Times New Roman" w:hAnsi="Times New Roman"/>
          <w:sz w:val="28"/>
        </w:rPr>
        <w:t>руководство над проведением паспортизации школьных музеев осуществляет министерство общего и профессионального образования Ростовской области.</w:t>
      </w: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Определение школьных музеев, подлежащих паспортизации возлагается на 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куратор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</w:t>
      </w: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Муниципальная комиссия осуществляет свою деятельность в соответствии с настоящим Положением и другими внутренними документами организации, курирующей деятельность школьных музеев на муниципальном уровне.</w:t>
      </w:r>
    </w:p>
    <w:p w14:paraId="2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</w:t>
      </w:r>
      <w:r>
        <w:rPr>
          <w:rFonts w:ascii="Times New Roman" w:hAnsi="Times New Roman"/>
          <w:sz w:val="28"/>
        </w:rPr>
        <w:t>. В состав муниципальной комиссии входят:</w:t>
      </w:r>
    </w:p>
    <w:p w14:paraId="24000000">
      <w:pPr>
        <w:pStyle w:val="Style_2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представитель организации, координирующей деятельность школьных музеев на муниципальном уровне (председатель комиссии);</w:t>
      </w:r>
    </w:p>
    <w:p w14:paraId="25000000">
      <w:pPr>
        <w:pStyle w:val="Style_2"/>
        <w:spacing w:after="0" w:line="240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муниципальный куратор школьных музеев;</w:t>
      </w:r>
    </w:p>
    <w:p w14:paraId="26000000">
      <w:pPr>
        <w:pStyle w:val="Style_2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привлеченные на общественных началах эксперты из </w:t>
      </w:r>
      <w:r>
        <w:rPr>
          <w:rFonts w:ascii="Times New Roman" w:hAnsi="Times New Roman"/>
          <w:sz w:val="28"/>
        </w:rPr>
        <w:t>ведущих школьных музеев муниципального образования.</w:t>
      </w:r>
    </w:p>
    <w:p w14:paraId="27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состав муниципальной комиссии могут включаться представители органов местного самоуправления, специалисты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муниципальных музеев, архивов, библиотек, органов охраны памятников </w:t>
      </w:r>
      <w:r>
        <w:rPr>
          <w:rFonts w:ascii="Times New Roman" w:hAnsi="Times New Roman"/>
          <w:sz w:val="28"/>
        </w:rPr>
        <w:t>природы, истории и культуры, военных комиссариатов, общественных организаций.</w:t>
      </w:r>
    </w:p>
    <w:p w14:paraId="28000000">
      <w:pPr>
        <w:spacing w:after="0" w:line="240" w:lineRule="auto"/>
        <w:ind w:firstLine="426" w:left="0"/>
        <w:jc w:val="center"/>
        <w:rPr>
          <w:rFonts w:ascii="Times New Roman" w:hAnsi="Times New Roman"/>
          <w:b w:val="1"/>
          <w:sz w:val="28"/>
        </w:rPr>
      </w:pPr>
    </w:p>
    <w:p w14:paraId="29000000">
      <w:pPr>
        <w:pStyle w:val="Style_2"/>
        <w:numPr>
          <w:ilvl w:val="0"/>
          <w:numId w:val="3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Основные понятия</w:t>
      </w:r>
    </w:p>
    <w:p w14:paraId="2A000000">
      <w:pPr>
        <w:pStyle w:val="Style_2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2B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</w:t>
      </w:r>
      <w:r>
        <w:rPr>
          <w:rFonts w:ascii="Times New Roman" w:hAnsi="Times New Roman"/>
          <w:b w:val="1"/>
          <w:sz w:val="28"/>
        </w:rPr>
        <w:t>Школьный музей</w:t>
      </w:r>
      <w:r>
        <w:rPr>
          <w:rFonts w:ascii="Times New Roman" w:hAnsi="Times New Roman"/>
          <w:sz w:val="28"/>
        </w:rPr>
        <w:t xml:space="preserve"> – обобщающее название музеев, являющихся структурным подразделением образовательных организаций, независимо от форм собственности.</w:t>
      </w:r>
    </w:p>
    <w:p w14:paraId="2C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Усл</w:t>
      </w:r>
      <w:r>
        <w:rPr>
          <w:rFonts w:ascii="Times New Roman" w:hAnsi="Times New Roman"/>
          <w:sz w:val="28"/>
        </w:rPr>
        <w:t>овиями для создания школьного музея являются наличие:</w:t>
      </w:r>
    </w:p>
    <w:p w14:paraId="2D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14:paraId="2E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музейных предметов, составляющих фо</w:t>
      </w:r>
      <w:r>
        <w:rPr>
          <w:rFonts w:ascii="Times New Roman" w:hAnsi="Times New Roman"/>
          <w:sz w:val="28"/>
        </w:rPr>
        <w:t>нд школьного музея.</w:t>
      </w:r>
    </w:p>
    <w:p w14:paraId="2F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Музей образовательной организации для получения статуса «школьный музей» проходит процедуру паспортизации.</w:t>
      </w:r>
    </w:p>
    <w:p w14:paraId="30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 </w:t>
      </w:r>
      <w:r>
        <w:rPr>
          <w:rFonts w:ascii="Times New Roman" w:hAnsi="Times New Roman"/>
          <w:b w:val="1"/>
          <w:sz w:val="28"/>
        </w:rPr>
        <w:t xml:space="preserve">Паспортизация школьного музея </w:t>
      </w:r>
      <w:r>
        <w:rPr>
          <w:rFonts w:ascii="Times New Roman" w:hAnsi="Times New Roman"/>
          <w:sz w:val="28"/>
        </w:rPr>
        <w:t>– процедура установления соответствия музея следующим требованиям:</w:t>
      </w:r>
    </w:p>
    <w:p w14:paraId="31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приказа о со</w:t>
      </w:r>
      <w:r>
        <w:rPr>
          <w:rFonts w:ascii="Times New Roman" w:hAnsi="Times New Roman"/>
          <w:sz w:val="28"/>
        </w:rPr>
        <w:t>здании музея образовательной организации;</w:t>
      </w:r>
    </w:p>
    <w:p w14:paraId="32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в музее актива из числа обучающихся и педагогов;</w:t>
      </w:r>
    </w:p>
    <w:p w14:paraId="33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книги поступлений (инвентарной книги), в которой зарегистрированы музейные предметы;</w:t>
      </w:r>
    </w:p>
    <w:p w14:paraId="34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помещения (кабинеты, аудитории) и оборудования для</w:t>
      </w:r>
      <w:r>
        <w:rPr>
          <w:rFonts w:ascii="Times New Roman" w:hAnsi="Times New Roman"/>
          <w:sz w:val="28"/>
        </w:rPr>
        <w:t xml:space="preserve"> хранения и экспонирования музейных предметов);</w:t>
      </w:r>
    </w:p>
    <w:p w14:paraId="35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оформленная музейная экспозиция.</w:t>
      </w:r>
    </w:p>
    <w:p w14:paraId="36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4.5. </w:t>
      </w:r>
      <w:r>
        <w:rPr>
          <w:rFonts w:ascii="Times New Roman" w:hAnsi="Times New Roman"/>
          <w:b w:val="1"/>
          <w:sz w:val="28"/>
        </w:rPr>
        <w:t>Музейный уголок/комната/экспозиция/арт-объект</w:t>
      </w:r>
      <w:r>
        <w:rPr>
          <w:rFonts w:ascii="Times New Roman" w:hAnsi="Times New Roman"/>
          <w:sz w:val="28"/>
        </w:rPr>
        <w:t xml:space="preserve"> (далее – музейный уголок) является тематическим систематизированным собранием копий памятников истории, культуры и природы</w:t>
      </w:r>
      <w:r>
        <w:rPr>
          <w:rFonts w:ascii="Times New Roman" w:hAnsi="Times New Roman"/>
          <w:sz w:val="28"/>
        </w:rPr>
        <w:t xml:space="preserve"> на начальном этапе создания музея образовательной организации.</w:t>
      </w:r>
    </w:p>
    <w:p w14:paraId="37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Для получения статуса «музейный уголок» необходимо пройти процедуру сертификации.</w:t>
      </w:r>
    </w:p>
    <w:p w14:paraId="38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 </w:t>
      </w:r>
      <w:r>
        <w:rPr>
          <w:rFonts w:ascii="Times New Roman" w:hAnsi="Times New Roman"/>
          <w:b w:val="1"/>
          <w:sz w:val="28"/>
        </w:rPr>
        <w:t>Сертификация музейного уголка</w:t>
      </w:r>
      <w:r>
        <w:rPr>
          <w:rFonts w:ascii="Times New Roman" w:hAnsi="Times New Roman"/>
          <w:sz w:val="28"/>
        </w:rPr>
        <w:t xml:space="preserve"> – процедура установления соответствия музейного уголка следующим требо</w:t>
      </w:r>
      <w:r>
        <w:rPr>
          <w:rFonts w:ascii="Times New Roman" w:hAnsi="Times New Roman"/>
          <w:sz w:val="28"/>
        </w:rPr>
        <w:t>ваниям:</w:t>
      </w:r>
    </w:p>
    <w:p w14:paraId="39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приказа о назначении лица, ответственного за музейный уголок;</w:t>
      </w:r>
    </w:p>
    <w:p w14:paraId="3A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оформленная экспозиция.</w:t>
      </w:r>
    </w:p>
    <w:p w14:paraId="3B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3C000000">
      <w:pPr>
        <w:pStyle w:val="Style_2"/>
        <w:numPr>
          <w:ilvl w:val="0"/>
          <w:numId w:val="3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Порядок паспортизации школьного музея</w:t>
      </w:r>
    </w:p>
    <w:p w14:paraId="3D000000">
      <w:pPr>
        <w:pStyle w:val="Style_2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3E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Образовательная организация через личный кабинет на сайте 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"https://lk.iro61.ru/index.php"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https://lk.iro61.ru/index.php</w:t>
      </w:r>
      <w:r>
        <w:rPr>
          <w:rStyle w:val="Style_3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в форме «Региональный реестр школьных музеев/музейных уголков» представляет информацию, в том числе ссылку на вкладку «школьный музей» на сайте образовательной организации.</w:t>
      </w:r>
    </w:p>
    <w:p w14:paraId="3F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 На вкладке «ш</w:t>
      </w:r>
      <w:r>
        <w:rPr>
          <w:rFonts w:ascii="Times New Roman" w:hAnsi="Times New Roman"/>
          <w:sz w:val="28"/>
        </w:rPr>
        <w:t>кольный музей» в обязательном порядке размещается следующая информация:</w:t>
      </w:r>
    </w:p>
    <w:p w14:paraId="40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приказ о создании музея образовательной организации;</w:t>
      </w:r>
    </w:p>
    <w:p w14:paraId="41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приказ о назначении руководителя школьного музея;</w:t>
      </w:r>
    </w:p>
    <w:p w14:paraId="42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утвержденный состав актива школьного музея;</w:t>
      </w:r>
    </w:p>
    <w:p w14:paraId="43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учетная карточка школьного му</w:t>
      </w:r>
      <w:r>
        <w:rPr>
          <w:rFonts w:ascii="Times New Roman" w:hAnsi="Times New Roman"/>
          <w:sz w:val="28"/>
        </w:rPr>
        <w:t>зея (приложение 1);</w:t>
      </w:r>
    </w:p>
    <w:p w14:paraId="44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 менее трех фотографий школьного музея с разных ракурсов.</w:t>
      </w:r>
    </w:p>
    <w:p w14:paraId="45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После размещения вышеуказанной информации, руководитель школьного музея направляет муниципальному куратору заявку на присвоение звания «школьный музей» (</w:t>
      </w:r>
      <w:r>
        <w:rPr>
          <w:rFonts w:ascii="Times New Roman" w:hAnsi="Times New Roman"/>
          <w:sz w:val="28"/>
        </w:rPr>
        <w:t>приложение 2).</w:t>
      </w:r>
    </w:p>
    <w:p w14:paraId="46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Муниципальная комиссия рассматривает документы, осматривает музей и согласовывает акт обследования музея (приложение 3), в котором подробно отражаются основные направления деятельности музея. В акте обследования музея дается заключение муниципальной к</w:t>
      </w:r>
      <w:r>
        <w:rPr>
          <w:rFonts w:ascii="Times New Roman" w:hAnsi="Times New Roman"/>
          <w:sz w:val="28"/>
        </w:rPr>
        <w:t xml:space="preserve">омиссии о возможности присвоения звания «школьный музей» или невозможности, с указанием недочетов и рекомендаций по их устранению.  </w:t>
      </w:r>
    </w:p>
    <w:p w14:paraId="47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устранения недочетов музей имеет право повторно обратиться в муниципальную комиссию за присвоением звания «школьный м</w:t>
      </w:r>
      <w:r>
        <w:rPr>
          <w:rFonts w:ascii="Times New Roman" w:hAnsi="Times New Roman"/>
          <w:sz w:val="28"/>
        </w:rPr>
        <w:t>узей».</w:t>
      </w:r>
    </w:p>
    <w:p w14:paraId="48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В случае положительного решения муниципальной комиссии о присвоении музею звания «школьный музей», акт обследования музея прикрепляется на вкладку «школьный музей» на сайте образовательной организации.</w:t>
      </w:r>
    </w:p>
    <w:p w14:paraId="49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  После размещения вышеуказанной инфор</w:t>
      </w:r>
      <w:r>
        <w:rPr>
          <w:rFonts w:ascii="Times New Roman" w:hAnsi="Times New Roman"/>
          <w:sz w:val="28"/>
        </w:rPr>
        <w:t>мации, руководитель школьного музея направляет региональному куратору заявку на паспортизацию школьного музея (приложение 4).</w:t>
      </w:r>
    </w:p>
    <w:p w14:paraId="4A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 Региональная комиссия по результатам рассмотрения документов принимает решение о присвоении музею звания «школьный </w:t>
      </w:r>
      <w:r>
        <w:rPr>
          <w:rFonts w:ascii="Times New Roman" w:hAnsi="Times New Roman"/>
          <w:sz w:val="28"/>
        </w:rPr>
        <w:t>музей». Региональная комиссия вправе до принятия решения ознакомиться с музеем на месте.</w:t>
      </w:r>
    </w:p>
    <w:p w14:paraId="4B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5.8. При положительном решении о присвоении музею звания «школьный музей» региональная комиссия составляет протокол (приложение 5) и высылает на адрес электронной почт</w:t>
      </w:r>
      <w:r>
        <w:rPr>
          <w:rFonts w:ascii="Times New Roman" w:hAnsi="Times New Roman"/>
          <w:sz w:val="28"/>
        </w:rPr>
        <w:t>ы, указанный в заявке (приложение 4) электронное свидетельство.</w:t>
      </w:r>
    </w:p>
    <w:p w14:paraId="4C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5.9. Для образовательных организаций, учредителем которых не являются органы местного самоуправления в сфере образования, паспортизацию проводит региональная комиссия.</w:t>
      </w:r>
    </w:p>
    <w:p w14:paraId="4D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4E000000">
      <w:pPr>
        <w:pStyle w:val="Style_2"/>
        <w:numPr>
          <w:ilvl w:val="0"/>
          <w:numId w:val="3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Порядок сертификации м</w:t>
      </w:r>
      <w:r>
        <w:rPr>
          <w:rFonts w:ascii="Times New Roman" w:hAnsi="Times New Roman"/>
          <w:b w:val="1"/>
          <w:sz w:val="28"/>
        </w:rPr>
        <w:t>узейного уголка</w:t>
      </w:r>
    </w:p>
    <w:p w14:paraId="4F000000">
      <w:pPr>
        <w:pStyle w:val="Style_2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50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Образовательная организация через личный кабинет на сайте </w:t>
      </w:r>
      <w:r>
        <w:rPr>
          <w:rStyle w:val="Style_3_ch"/>
          <w:rFonts w:ascii="Times New Roman" w:hAnsi="Times New Roman"/>
          <w:color w:val="000000"/>
          <w:sz w:val="28"/>
        </w:rPr>
        <w:fldChar w:fldCharType="begin"/>
      </w:r>
      <w:r>
        <w:rPr>
          <w:rStyle w:val="Style_3_ch"/>
          <w:rFonts w:ascii="Times New Roman" w:hAnsi="Times New Roman"/>
          <w:color w:val="000000"/>
          <w:sz w:val="28"/>
        </w:rPr>
        <w:instrText>HYPERLINK "https://lk.iro61.ru/index.php"</w:instrText>
      </w:r>
      <w:r>
        <w:rPr>
          <w:rStyle w:val="Style_3_ch"/>
          <w:rFonts w:ascii="Times New Roman" w:hAnsi="Times New Roman"/>
          <w:color w:val="000000"/>
          <w:sz w:val="28"/>
        </w:rPr>
        <w:fldChar w:fldCharType="separate"/>
      </w:r>
      <w:r>
        <w:rPr>
          <w:rStyle w:val="Style_3_ch"/>
          <w:rFonts w:ascii="Times New Roman" w:hAnsi="Times New Roman"/>
          <w:color w:val="000000"/>
          <w:sz w:val="28"/>
        </w:rPr>
        <w:t>https://lk.iro61.ru/index.php</w:t>
      </w:r>
      <w:r>
        <w:rPr>
          <w:rStyle w:val="Style_3_ch"/>
          <w:rFonts w:ascii="Times New Roman" w:hAnsi="Times New Roman"/>
          <w:color w:val="000000"/>
          <w:sz w:val="28"/>
        </w:rPr>
        <w:fldChar w:fldCharType="end"/>
      </w:r>
      <w:r>
        <w:t xml:space="preserve"> </w:t>
      </w:r>
      <w:r>
        <w:rPr>
          <w:rFonts w:ascii="Times New Roman" w:hAnsi="Times New Roman"/>
          <w:sz w:val="28"/>
        </w:rPr>
        <w:t>в форме «Региональный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реестр школьных музеев/музейных уголков» представляет информацию, в том числе сс</w:t>
      </w:r>
      <w:r>
        <w:rPr>
          <w:rFonts w:ascii="Times New Roman" w:hAnsi="Times New Roman"/>
          <w:sz w:val="28"/>
        </w:rPr>
        <w:t>ылку на вкладку «школьный музей» на сайте образовательной организации.</w:t>
      </w:r>
    </w:p>
    <w:p w14:paraId="51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 На вкладке «школьный музей» в обязательном порядке размещается следующая информация:</w:t>
      </w:r>
    </w:p>
    <w:p w14:paraId="52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приказ о назначении лица, ответственного за музейный уголок;</w:t>
      </w:r>
    </w:p>
    <w:p w14:paraId="53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 менее одной фотографии муз</w:t>
      </w:r>
      <w:r>
        <w:rPr>
          <w:rFonts w:ascii="Times New Roman" w:hAnsi="Times New Roman"/>
          <w:sz w:val="28"/>
        </w:rPr>
        <w:t>ейного уголка.</w:t>
      </w:r>
    </w:p>
    <w:p w14:paraId="54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После размещения вышеуказанной информации лицо, ответственное за музейный уголок, направляет региональному куратору заявку на получение статуса «музейный уголок» и получение соответствующего сертификата (приложение 4).</w:t>
      </w:r>
    </w:p>
    <w:p w14:paraId="55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6.4.  </w:t>
      </w:r>
      <w:r>
        <w:rPr>
          <w:rFonts w:ascii="Times New Roman" w:hAnsi="Times New Roman"/>
          <w:sz w:val="28"/>
        </w:rPr>
        <w:t>Региональная комиссия по результатам рассмотрения документов принимает решение о присвоении музейному уголку статуса «музейный уголок». Региональная комиссия вправе до принятия решения ознакомиться с музеем на месте.</w:t>
      </w:r>
    </w:p>
    <w:p w14:paraId="56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При положительном решении о присво</w:t>
      </w:r>
      <w:r>
        <w:rPr>
          <w:rFonts w:ascii="Times New Roman" w:hAnsi="Times New Roman"/>
          <w:sz w:val="28"/>
        </w:rPr>
        <w:t>ении музейному уголку статуса «музейный уголок» региональная комиссия составляет протокол (</w:t>
      </w:r>
      <w:r>
        <w:rPr>
          <w:rFonts w:ascii="Times New Roman" w:hAnsi="Times New Roman"/>
          <w:sz w:val="28"/>
        </w:rPr>
        <w:t>приложение 5) и высылает на адрес электронной почты, указанный в заявке (приложение 4) электронный сертификат.</w:t>
      </w:r>
    </w:p>
    <w:p w14:paraId="57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58000000">
      <w:pPr>
        <w:pStyle w:val="Style_2"/>
        <w:numPr>
          <w:ilvl w:val="0"/>
          <w:numId w:val="3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Порядок регистрации в федеральном реестре школьного </w:t>
      </w:r>
      <w:r>
        <w:rPr>
          <w:rFonts w:ascii="Times New Roman" w:hAnsi="Times New Roman"/>
          <w:b w:val="1"/>
          <w:sz w:val="28"/>
        </w:rPr>
        <w:t>музея/музейного уголка</w:t>
      </w:r>
    </w:p>
    <w:p w14:paraId="59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5A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Руководитель школьного музея на</w:t>
      </w:r>
      <w:r>
        <w:rPr>
          <w:rFonts w:ascii="Times New Roman" w:hAnsi="Times New Roman"/>
          <w:sz w:val="28"/>
        </w:rPr>
        <w:t xml:space="preserve"> сайте 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"https://vcht.center/museum/"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https://vcht.center/museum/</w:t>
      </w:r>
      <w:r>
        <w:rPr>
          <w:rStyle w:val="Style_3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заполняет анкету на включение школьного музея в реестр. Рекомендации по заполнению анкеты по ссылке 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"https://vcht.center/wp-content/uploads/Rekomendatsii-po-zapolneniyu-ankety.pdf"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https://vcht.center/wp-content/uploads/Rekomendatsii-po-zapolneniyu-ankety.pdf</w:t>
      </w:r>
      <w:r>
        <w:rPr>
          <w:rStyle w:val="Style_3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.</w:t>
      </w:r>
    </w:p>
    <w:p w14:paraId="5B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После регистрации школьного музея в федеральном реестре, образовательной организации выдается с</w:t>
      </w:r>
      <w:r>
        <w:rPr>
          <w:rFonts w:ascii="Times New Roman" w:hAnsi="Times New Roman"/>
          <w:sz w:val="28"/>
        </w:rPr>
        <w:t>оответствующий сертификат о внесении в реестр.</w:t>
      </w:r>
    </w:p>
    <w:p w14:paraId="5C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5D000000">
      <w:pPr>
        <w:pStyle w:val="Style_2"/>
        <w:numPr>
          <w:ilvl w:val="0"/>
          <w:numId w:val="3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Повторная выдача свидетельства/сертификата</w:t>
      </w:r>
    </w:p>
    <w:p w14:paraId="5E000000">
      <w:pPr>
        <w:spacing w:after="0" w:line="240" w:lineRule="auto"/>
        <w:ind w:firstLine="0" w:left="360"/>
        <w:rPr>
          <w:rFonts w:ascii="Times New Roman" w:hAnsi="Times New Roman"/>
          <w:b w:val="1"/>
          <w:sz w:val="28"/>
        </w:rPr>
      </w:pPr>
    </w:p>
    <w:p w14:paraId="5F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Повторная выдача свидетельства «школьный музей» (сертификата «музейный уголок») (далее – повторная выдача свидетельства (сертификата)) проводится в случае:</w:t>
      </w:r>
    </w:p>
    <w:p w14:paraId="60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</w:t>
      </w:r>
      <w:r>
        <w:rPr>
          <w:rFonts w:ascii="Times New Roman" w:hAnsi="Times New Roman"/>
          <w:sz w:val="28"/>
        </w:rPr>
        <w:t>зменения названия музея или наименования образовательной организации;</w:t>
      </w:r>
    </w:p>
    <w:p w14:paraId="61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утраты свидетельства;</w:t>
      </w:r>
    </w:p>
    <w:p w14:paraId="62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порчи свидетельства;</w:t>
      </w:r>
    </w:p>
    <w:p w14:paraId="63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реорганизации образовательной организации.</w:t>
      </w:r>
    </w:p>
    <w:p w14:paraId="64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Повторная выдача свидетельства (сертификата) осуществляется без изменения номера.</w:t>
      </w:r>
    </w:p>
    <w:p w14:paraId="65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По</w:t>
      </w:r>
      <w:r>
        <w:rPr>
          <w:rFonts w:ascii="Times New Roman" w:hAnsi="Times New Roman"/>
          <w:sz w:val="28"/>
        </w:rPr>
        <w:t>рядок проведения процедуры повторной выдачи свидетельства (сертификата):</w:t>
      </w:r>
    </w:p>
    <w:p w14:paraId="66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8.3.1. Руководитель школьного музея (музейного уголка)</w:t>
      </w:r>
      <w:r>
        <w:rPr>
          <w:rFonts w:ascii="Times New Roman" w:hAnsi="Times New Roman"/>
          <w:sz w:val="28"/>
        </w:rPr>
        <w:t xml:space="preserve"> направляет муниципальному куратору заявку на повторную выдачу свидетельства (сертификата) (приложение 6).</w:t>
      </w:r>
    </w:p>
    <w:p w14:paraId="67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8.3.2. Руководитель школьного музея загружает на страницу музея на сайте образовательной организации учетную карточку школьного музея (приложение 1).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этом загруженная ранее на страницу школьного музея учетная карточка не удаляется, а в названии новой загруженной учетной карточки добавляется год.</w:t>
      </w:r>
    </w:p>
    <w:p w14:paraId="68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8.3.3. Руководитель школьного музея (музейного уголка) актуализирует сведения на странице школьного музе</w:t>
      </w:r>
      <w:r>
        <w:rPr>
          <w:rFonts w:ascii="Times New Roman" w:hAnsi="Times New Roman"/>
          <w:sz w:val="28"/>
        </w:rPr>
        <w:t>я на сайте образовательной организации о названии музея (музейного уголка).</w:t>
      </w:r>
    </w:p>
    <w:p w14:paraId="69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8.3.4. Муниципальный куратор информирует регионального куратора о необходимости повторной выдачи свидетельства (сертификата).</w:t>
      </w:r>
    </w:p>
    <w:p w14:paraId="6A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8.3.5. Региональная комиссия составляет протокол (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>ложение 5) о повторной выдачи свидетельства (сертификата) и высылает на адрес электронной почты, указанный в заявке (приложение 4), повторное электронное свидетельство (сертификат).</w:t>
      </w:r>
    </w:p>
    <w:p w14:paraId="6B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6C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6D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6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6F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</w:p>
    <w:p w14:paraId="70000000">
      <w:pPr>
        <w:pStyle w:val="Style_4"/>
        <w:spacing w:line="240" w:lineRule="auto"/>
        <w:ind w:firstLine="0" w:left="0"/>
        <w:jc w:val="right"/>
        <w:rPr>
          <w:sz w:val="24"/>
        </w:rPr>
      </w:pPr>
      <w:r>
        <w:rPr>
          <w:sz w:val="24"/>
        </w:rPr>
        <w:t>Приложение 1</w:t>
      </w:r>
    </w:p>
    <w:p w14:paraId="71000000">
      <w:pPr>
        <w:pStyle w:val="Style_4"/>
        <w:spacing w:line="240" w:lineRule="auto"/>
        <w:ind w:firstLine="0" w:left="0"/>
        <w:jc w:val="right"/>
        <w:rPr>
          <w:sz w:val="24"/>
        </w:rPr>
      </w:pPr>
    </w:p>
    <w:p w14:paraId="72000000">
      <w:pPr>
        <w:spacing w:after="0" w:line="240" w:lineRule="auto"/>
        <w:ind w:firstLine="360" w:left="0"/>
        <w:jc w:val="center"/>
        <w:rPr>
          <w:rFonts w:ascii="Times New Roman" w:hAnsi="Times New Roman"/>
          <w:i w:val="1"/>
          <w:sz w:val="28"/>
        </w:rPr>
      </w:pPr>
      <w:bookmarkStart w:id="2" w:name="bookmark22"/>
      <w:bookmarkStart w:id="3" w:name="bookmark23"/>
      <w:r>
        <w:rPr>
          <w:rFonts w:ascii="Times New Roman" w:hAnsi="Times New Roman"/>
          <w:b w:val="1"/>
          <w:sz w:val="28"/>
        </w:rPr>
        <w:t xml:space="preserve">Учетная карточка школьного музея </w:t>
      </w:r>
      <w:r>
        <w:rPr>
          <w:rFonts w:ascii="Times New Roman" w:hAnsi="Times New Roman"/>
          <w:i w:val="1"/>
          <w:sz w:val="28"/>
        </w:rPr>
        <w:t xml:space="preserve">– </w:t>
      </w:r>
      <w:r>
        <w:rPr>
          <w:rFonts w:ascii="Times New Roman" w:hAnsi="Times New Roman"/>
          <w:i w:val="1"/>
          <w:sz w:val="28"/>
        </w:rPr>
        <w:t>Excel</w:t>
      </w:r>
      <w:r>
        <w:rPr>
          <w:rFonts w:ascii="Times New Roman" w:hAnsi="Times New Roman"/>
          <w:i w:val="1"/>
          <w:sz w:val="28"/>
        </w:rPr>
        <w:t xml:space="preserve">-форма, </w:t>
      </w:r>
      <w:r>
        <w:rPr>
          <w:rFonts w:ascii="Times New Roman" w:hAnsi="Times New Roman"/>
          <w:i w:val="1"/>
          <w:sz w:val="28"/>
        </w:rPr>
        <w:t>оформляется без подписей и печати руководителя образовательной организации. Загружается на страницу школьного музея на сайте образовательной организации</w:t>
      </w:r>
    </w:p>
    <w:p w14:paraId="73000000">
      <w:pPr>
        <w:spacing w:after="0" w:line="240" w:lineRule="auto"/>
        <w:ind w:firstLine="360" w:left="0"/>
        <w:jc w:val="center"/>
        <w:rPr>
          <w:rFonts w:ascii="Times New Roman" w:hAnsi="Times New Roman"/>
          <w:sz w:val="28"/>
        </w:rPr>
      </w:pPr>
    </w:p>
    <w:tbl>
      <w:tblPr>
        <w:tblStyle w:val="Style_1"/>
        <w:tblLayout w:type="fixed"/>
      </w:tblPr>
      <w:tblGrid>
        <w:gridCol w:w="4785"/>
        <w:gridCol w:w="4786"/>
      </w:tblGrid>
      <w:tr>
        <w:tc>
          <w:tcPr>
            <w:tcW w:type="dxa" w:w="4785"/>
          </w:tcPr>
          <w:p w14:paraId="7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музея</w:t>
            </w:r>
          </w:p>
        </w:tc>
        <w:tc>
          <w:tcPr>
            <w:tcW w:type="dxa" w:w="4786"/>
          </w:tcPr>
          <w:p w14:paraId="7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7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Профиль музея</w:t>
            </w:r>
          </w:p>
        </w:tc>
        <w:tc>
          <w:tcPr>
            <w:tcW w:type="dxa" w:w="4786"/>
          </w:tcPr>
          <w:p w14:paraId="7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7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Образовательная организация</w:t>
            </w:r>
          </w:p>
        </w:tc>
        <w:tc>
          <w:tcPr>
            <w:tcW w:type="dxa" w:w="4786"/>
          </w:tcPr>
          <w:p w14:paraId="7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7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</w:t>
            </w:r>
          </w:p>
        </w:tc>
        <w:tc>
          <w:tcPr>
            <w:tcW w:type="dxa" w:w="4786"/>
          </w:tcPr>
          <w:p w14:paraId="7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7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 (индекс, населенный пункт, улица, дом) </w:t>
            </w:r>
          </w:p>
        </w:tc>
        <w:tc>
          <w:tcPr>
            <w:tcW w:type="dxa" w:w="4786"/>
          </w:tcPr>
          <w:p w14:paraId="7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7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образовательной организации</w:t>
            </w:r>
            <w:r>
              <w:rPr>
                <w:rFonts w:ascii="Times New Roman" w:hAnsi="Times New Roman"/>
                <w:color w:val="FF0000"/>
                <w:sz w:val="28"/>
              </w:rPr>
              <w:t xml:space="preserve"> </w:t>
            </w:r>
          </w:p>
        </w:tc>
        <w:tc>
          <w:tcPr>
            <w:tcW w:type="dxa" w:w="4786"/>
          </w:tcPr>
          <w:p w14:paraId="7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8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Электронная почта образовательной организации</w:t>
            </w:r>
            <w:r>
              <w:rPr>
                <w:rFonts w:ascii="Times New Roman" w:hAnsi="Times New Roman"/>
                <w:color w:val="FF0000"/>
                <w:sz w:val="28"/>
              </w:rPr>
              <w:t xml:space="preserve"> </w:t>
            </w:r>
          </w:p>
        </w:tc>
        <w:tc>
          <w:tcPr>
            <w:tcW w:type="dxa" w:w="4786"/>
          </w:tcPr>
          <w:p w14:paraId="8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8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type="dxa" w:w="4786"/>
          </w:tcPr>
          <w:p w14:paraId="8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8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школьного музея (ФИО)</w:t>
            </w:r>
          </w:p>
        </w:tc>
        <w:tc>
          <w:tcPr>
            <w:tcW w:type="dxa" w:w="4786"/>
          </w:tcPr>
          <w:p w14:paraId="8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8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открытия музея</w:t>
            </w:r>
          </w:p>
        </w:tc>
        <w:tc>
          <w:tcPr>
            <w:tcW w:type="dxa" w:w="4786"/>
          </w:tcPr>
          <w:p w14:paraId="8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8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поме</w:t>
            </w:r>
            <w:r>
              <w:rPr>
                <w:rFonts w:ascii="Times New Roman" w:hAnsi="Times New Roman"/>
                <w:sz w:val="28"/>
              </w:rPr>
              <w:t>щения</w:t>
            </w:r>
          </w:p>
        </w:tc>
        <w:tc>
          <w:tcPr>
            <w:tcW w:type="dxa" w:w="4786"/>
          </w:tcPr>
          <w:p w14:paraId="8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785"/>
          </w:tcPr>
          <w:p w14:paraId="8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Разделы экспозиций</w:t>
            </w:r>
          </w:p>
        </w:tc>
        <w:tc>
          <w:tcPr>
            <w:tcW w:type="dxa" w:w="4786"/>
          </w:tcPr>
          <w:p w14:paraId="8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</w:tr>
      <w:tr>
        <w:tc>
          <w:tcPr>
            <w:tcW w:type="dxa" w:w="4785"/>
          </w:tcPr>
          <w:p w14:paraId="8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86"/>
          </w:tcPr>
          <w:p w14:paraId="8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</w:tr>
      <w:tr>
        <w:tc>
          <w:tcPr>
            <w:tcW w:type="dxa" w:w="4785"/>
          </w:tcPr>
          <w:p w14:paraId="8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86"/>
          </w:tcPr>
          <w:p w14:paraId="8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</w:tr>
      <w:tr>
        <w:tc>
          <w:tcPr>
            <w:tcW w:type="dxa" w:w="4785"/>
          </w:tcPr>
          <w:p w14:paraId="9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type="dxa" w:w="4786"/>
          </w:tcPr>
          <w:p w14:paraId="9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(краткое перечисление, количественные показатели, указание ценных экспонатов)</w:t>
            </w:r>
          </w:p>
        </w:tc>
      </w:tr>
    </w:tbl>
    <w:p w14:paraId="92000000"/>
    <w:p w14:paraId="93000000">
      <w:r>
        <w:br w:type="page"/>
      </w:r>
    </w:p>
    <w:p w14:paraId="94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</w:t>
      </w:r>
    </w:p>
    <w:p w14:paraId="95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9600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sz w:val="28"/>
        </w:rPr>
        <w:t>ЗАЯВКА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i w:val="1"/>
          <w:sz w:val="28"/>
        </w:rPr>
        <w:t xml:space="preserve">оформляется на бланке организации за подписью </w:t>
      </w:r>
      <w:r>
        <w:rPr>
          <w:rFonts w:ascii="Times New Roman" w:hAnsi="Times New Roman"/>
          <w:i w:val="1"/>
          <w:sz w:val="28"/>
        </w:rPr>
        <w:t>руководителя образовательной организации. Направляется муниципальному куратору.</w:t>
      </w:r>
    </w:p>
    <w:p w14:paraId="97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9800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Руководителю организации, координирующей деятельность школьных музеев на муниципальном уровне</w:t>
      </w:r>
    </w:p>
    <w:p w14:paraId="9900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</w:p>
    <w:p w14:paraId="9A00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</w:p>
    <w:p w14:paraId="9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Уважаемый (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______________________________!</w:t>
      </w:r>
    </w:p>
    <w:p w14:paraId="9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A0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Просим рассмотреть документацию музея на соответствие звания «школьный музей», согласовать соответствующий акт и, в случае положительного решения, ходатайствовать перед ГАУ ДПО РО «Институт развития образования» о паспортиз</w:t>
      </w:r>
      <w:r>
        <w:rPr>
          <w:rFonts w:ascii="Times New Roman" w:hAnsi="Times New Roman"/>
          <w:sz w:val="28"/>
        </w:rPr>
        <w:t xml:space="preserve">ации музея с последующей выдачей свидетельства установленного образца </w:t>
      </w:r>
    </w:p>
    <w:p w14:paraId="A1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A2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музее в прилагаемой таблице</w:t>
      </w:r>
    </w:p>
    <w:p w14:paraId="A3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tbl>
      <w:tblPr>
        <w:tblStyle w:val="Style_5"/>
        <w:tblLayout w:type="fixed"/>
        <w:tblCellMar>
          <w:left w:type="dxa" w:w="10"/>
          <w:right w:type="dxa" w:w="10"/>
        </w:tblCellMar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>
        <w:trPr>
          <w:trHeight w:hRule="exact" w:val="1560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4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п.п</w:t>
            </w:r>
            <w:r>
              <w:rPr>
                <w:sz w:val="24"/>
              </w:rPr>
              <w:t>.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5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организация 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6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Профиль школьного музея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7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Название музея</w:t>
            </w:r>
          </w:p>
        </w:tc>
        <w:tc>
          <w:tcPr>
            <w:tcW w:type="dxa" w:w="1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800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ссылка на страницу музея на сайте образовательной организации</w:t>
            </w: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900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ФИО р</w:t>
            </w:r>
            <w:r>
              <w:rPr>
                <w:sz w:val="22"/>
              </w:rPr>
              <w:t>уководителя школьного музея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A00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руководителя школьного музея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почта руководителя школьного музея</w:t>
            </w:r>
          </w:p>
        </w:tc>
      </w:tr>
      <w:tr>
        <w:trPr>
          <w:trHeight w:hRule="exact" w:val="561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C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D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E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F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0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1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B4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B5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образовательной </w:t>
      </w:r>
    </w:p>
    <w:p w14:paraId="B6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/ФИО/</w:t>
      </w:r>
    </w:p>
    <w:p w14:paraId="B7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B8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B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BA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</w:t>
      </w:r>
    </w:p>
    <w:p w14:paraId="BB00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BC000000">
            <w:pPr>
              <w:rPr>
                <w:rFonts w:ascii="Times New Roman" w:hAnsi="Times New Roman"/>
                <w:sz w:val="28"/>
              </w:rPr>
            </w:pPr>
            <w:bookmarkStart w:id="4" w:name="bookmark36"/>
            <w:bookmarkStart w:id="5" w:name="bookmark37"/>
            <w:bookmarkEnd w:id="2"/>
            <w:bookmarkEnd w:id="3"/>
            <w:r>
              <w:rPr>
                <w:rFonts w:ascii="Times New Roman" w:hAnsi="Times New Roman"/>
                <w:sz w:val="28"/>
              </w:rPr>
              <w:t xml:space="preserve"> «УТВЕРЖДАЮ»</w:t>
            </w:r>
          </w:p>
          <w:p w14:paraId="B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(директор </w:t>
            </w:r>
            <w:r>
              <w:rPr>
                <w:rFonts w:ascii="Times New Roman" w:hAnsi="Times New Roman"/>
                <w:sz w:val="28"/>
              </w:rPr>
              <w:t>образовательной организации)</w:t>
            </w:r>
          </w:p>
          <w:p w14:paraId="B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</w:t>
            </w:r>
          </w:p>
          <w:p w14:paraId="B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________________ 20___ г.</w:t>
            </w:r>
          </w:p>
        </w:tc>
        <w:tc>
          <w:tcPr>
            <w:tcW w:type="dxa" w:w="47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«СОГЛАСОВАНО»</w:t>
            </w:r>
          </w:p>
          <w:p w14:paraId="C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(муниципальный куратор, с указанием должности)</w:t>
            </w:r>
          </w:p>
          <w:p w14:paraId="C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</w:t>
            </w:r>
          </w:p>
          <w:p w14:paraId="C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______________ 20__ г.</w:t>
            </w:r>
          </w:p>
          <w:p w14:paraId="C4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C5000000">
      <w:pPr>
        <w:rPr>
          <w:rFonts w:ascii="Times New Roman" w:hAnsi="Times New Roman"/>
          <w:sz w:val="28"/>
        </w:rPr>
      </w:pPr>
    </w:p>
    <w:p w14:paraId="C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</w:t>
      </w:r>
    </w:p>
    <w:p w14:paraId="C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обследования музея</w:t>
      </w:r>
    </w:p>
    <w:p w14:paraId="C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</w:t>
      </w:r>
    </w:p>
    <w:p w14:paraId="C9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(название музея с указанием образовательной организации)</w:t>
      </w:r>
    </w:p>
    <w:p w14:paraId="CA000000">
      <w:pPr>
        <w:ind/>
        <w:jc w:val="center"/>
        <w:rPr>
          <w:rFonts w:ascii="Times New Roman" w:hAnsi="Times New Roman"/>
          <w:sz w:val="28"/>
        </w:rPr>
      </w:pPr>
    </w:p>
    <w:p w14:paraId="C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адрес_____________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«___» ____________20__г.</w:t>
      </w:r>
    </w:p>
    <w:p w14:paraId="CC000000">
      <w:pPr>
        <w:pStyle w:val="Style_2"/>
        <w:numPr>
          <w:ilvl w:val="0"/>
          <w:numId w:val="4"/>
        </w:num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Состав комиссии:</w:t>
      </w:r>
    </w:p>
    <w:p w14:paraId="CD000000">
      <w:pPr>
        <w:pStyle w:val="Style_2"/>
        <w:spacing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Председатель</w:t>
      </w:r>
      <w:r>
        <w:rPr>
          <w:rFonts w:ascii="Times New Roman" w:hAnsi="Times New Roman"/>
          <w:sz w:val="28"/>
        </w:rPr>
        <w:t xml:space="preserve"> – ФИО, должность с указанием образовательной организац</w:t>
      </w:r>
      <w:r>
        <w:rPr>
          <w:rFonts w:ascii="Times New Roman" w:hAnsi="Times New Roman"/>
          <w:sz w:val="28"/>
        </w:rPr>
        <w:t>ии</w:t>
      </w:r>
    </w:p>
    <w:p w14:paraId="CE000000">
      <w:pPr>
        <w:pStyle w:val="Style_2"/>
        <w:spacing w:line="240" w:lineRule="auto"/>
        <w:ind w:firstLine="720" w:lef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Члены комиссии: </w:t>
      </w:r>
    </w:p>
    <w:p w14:paraId="CF000000">
      <w:pPr>
        <w:pStyle w:val="Style_2"/>
        <w:spacing w:line="240" w:lineRule="auto"/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 – должность с указанием образовательной организации</w:t>
      </w:r>
    </w:p>
    <w:p w14:paraId="D0000000">
      <w:pPr>
        <w:pStyle w:val="Style_2"/>
        <w:spacing w:line="240" w:lineRule="auto"/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 – должность с указанием образовательной организации</w:t>
      </w:r>
    </w:p>
    <w:p w14:paraId="D1000000">
      <w:pPr>
        <w:pStyle w:val="Style_2"/>
        <w:numPr>
          <w:ilvl w:val="0"/>
          <w:numId w:val="4"/>
        </w:num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Название музея,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образовательная организация</w:t>
      </w:r>
    </w:p>
    <w:p w14:paraId="D2000000">
      <w:pPr>
        <w:pStyle w:val="Style_2"/>
        <w:spacing w:line="240" w:lineRule="auto"/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музея с указанием образовательной организации</w:t>
      </w:r>
    </w:p>
    <w:p w14:paraId="D3000000">
      <w:pPr>
        <w:pStyle w:val="Style_2"/>
        <w:spacing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Краткая характеристика му</w:t>
      </w:r>
      <w:r>
        <w:rPr>
          <w:rFonts w:ascii="Times New Roman" w:hAnsi="Times New Roman"/>
          <w:sz w:val="28"/>
        </w:rPr>
        <w:t>зея (метраж, расположение музея, направление деятельности)</w:t>
      </w:r>
    </w:p>
    <w:p w14:paraId="D4000000">
      <w:pPr>
        <w:pStyle w:val="Style_2"/>
        <w:numPr>
          <w:ilvl w:val="0"/>
          <w:numId w:val="4"/>
        </w:num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Документация музея</w:t>
      </w:r>
    </w:p>
    <w:p w14:paraId="D5000000">
      <w:pPr>
        <w:pStyle w:val="Style_2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Перечисление документов</w:t>
      </w:r>
    </w:p>
    <w:p w14:paraId="D6000000">
      <w:pPr>
        <w:pStyle w:val="Style_2"/>
        <w:numPr>
          <w:ilvl w:val="0"/>
          <w:numId w:val="4"/>
        </w:num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Экспозиция</w:t>
      </w:r>
    </w:p>
    <w:p w14:paraId="D7000000">
      <w:pPr>
        <w:pStyle w:val="Style_2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Перечисление экспозиций</w:t>
      </w:r>
    </w:p>
    <w:p w14:paraId="D8000000">
      <w:pPr>
        <w:pStyle w:val="Style_2"/>
        <w:numPr>
          <w:ilvl w:val="0"/>
          <w:numId w:val="4"/>
        </w:num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Фонды музея</w:t>
      </w:r>
    </w:p>
    <w:p w14:paraId="D9000000">
      <w:pPr>
        <w:pStyle w:val="Style_2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музейного основного и вспомогательного фондов.</w:t>
      </w:r>
    </w:p>
    <w:p w14:paraId="DA000000">
      <w:pPr>
        <w:pStyle w:val="Style_2"/>
        <w:numPr>
          <w:ilvl w:val="0"/>
          <w:numId w:val="4"/>
        </w:num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Руководитель</w:t>
      </w:r>
    </w:p>
    <w:p w14:paraId="DB000000">
      <w:pPr>
        <w:pStyle w:val="Style_2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ФИО, должность</w:t>
      </w:r>
    </w:p>
    <w:p w14:paraId="DC000000">
      <w:pPr>
        <w:pStyle w:val="Style_2"/>
        <w:numPr>
          <w:ilvl w:val="0"/>
          <w:numId w:val="4"/>
        </w:num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Заключение комиссии</w:t>
      </w:r>
    </w:p>
    <w:p w14:paraId="DD000000">
      <w:pPr>
        <w:pStyle w:val="Style_2"/>
        <w:spacing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 присвоении музею звания «музей образовательной организации» или приостановление паспортизации до устранения выявленных недочетов. </w:t>
      </w:r>
    </w:p>
    <w:p w14:paraId="DE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DF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комиссии___________________________</w:t>
      </w:r>
    </w:p>
    <w:p w14:paraId="E0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комиссии_______________________________</w:t>
      </w:r>
      <w:r>
        <w:rPr>
          <w:rFonts w:ascii="Times New Roman" w:hAnsi="Times New Roman"/>
          <w:sz w:val="28"/>
        </w:rPr>
        <w:t>__</w:t>
      </w:r>
    </w:p>
    <w:p w14:paraId="E1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 _________________________________</w:t>
      </w:r>
    </w:p>
    <w:p w14:paraId="E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 _________________________________</w:t>
      </w:r>
    </w:p>
    <w:p w14:paraId="E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E4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4</w:t>
      </w:r>
    </w:p>
    <w:p w14:paraId="E5000000"/>
    <w:p w14:paraId="E600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sz w:val="28"/>
        </w:rPr>
        <w:t>ЗАЯВКА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i w:val="1"/>
          <w:sz w:val="28"/>
        </w:rPr>
        <w:t>оформляется на бланке организации за подписью руководителя образовательной организации. Направляется региональному куратору.</w:t>
      </w:r>
    </w:p>
    <w:p w14:paraId="E7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ШКОЛЬНЫХ МУЗЕЕВ</w:t>
      </w:r>
    </w:p>
    <w:p w14:paraId="E800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Ректору ГАУ ДПО РО ИРО</w:t>
      </w:r>
    </w:p>
    <w:p w14:paraId="E900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Котовой А.Б.</w:t>
      </w:r>
    </w:p>
    <w:p w14:paraId="EA00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</w:p>
    <w:p w14:paraId="E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Уважаемая Анна Борисовна!</w:t>
      </w:r>
    </w:p>
    <w:p w14:paraId="E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0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Просим рассмотреть документацию музея на </w:t>
      </w:r>
      <w:r>
        <w:rPr>
          <w:rFonts w:ascii="Times New Roman" w:hAnsi="Times New Roman"/>
          <w:sz w:val="28"/>
        </w:rPr>
        <w:t xml:space="preserve">соответствие звания «школьный музей», паспортизировать школьный музей с последующей выдачей свидетельства установленного образца </w:t>
      </w:r>
    </w:p>
    <w:p w14:paraId="F1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музее в прилагаемой таблице</w:t>
      </w:r>
    </w:p>
    <w:p w14:paraId="F200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tbl>
      <w:tblPr>
        <w:tblStyle w:val="Style_5"/>
        <w:tblLayout w:type="fixed"/>
        <w:tblCellMar>
          <w:left w:type="dxa" w:w="10"/>
          <w:right w:type="dxa" w:w="10"/>
        </w:tblCellMar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>
        <w:trPr>
          <w:trHeight w:hRule="exact" w:val="1560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3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п.п</w:t>
            </w:r>
            <w:r>
              <w:rPr>
                <w:sz w:val="24"/>
              </w:rPr>
              <w:t>.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4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организация 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5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Профиль школьного музея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6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Название музея</w:t>
            </w:r>
          </w:p>
        </w:tc>
        <w:tc>
          <w:tcPr>
            <w:tcW w:type="dxa" w:w="1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0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Ссылка на</w:t>
            </w:r>
            <w:r>
              <w:rPr>
                <w:sz w:val="22"/>
              </w:rPr>
              <w:t xml:space="preserve"> страницу музея на сайте образовательной организации</w:t>
            </w: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800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ФИО руководителя школьного музея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0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руководителя школьного музея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почта руководителя школьного музея</w:t>
            </w:r>
          </w:p>
        </w:tc>
      </w:tr>
      <w:tr>
        <w:trPr>
          <w:trHeight w:hRule="exact" w:val="561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C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D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E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0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3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04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образовательной </w:t>
      </w:r>
    </w:p>
    <w:p w14:paraId="05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/ФИО/</w:t>
      </w:r>
    </w:p>
    <w:p w14:paraId="06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701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801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МУЗЕЙНЫХ УГОЛКОВ</w:t>
      </w:r>
    </w:p>
    <w:p w14:paraId="0901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Ректору ГАУ ДПО РО ИРО</w:t>
      </w:r>
    </w:p>
    <w:p w14:paraId="0A01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Котовой А.Б.</w:t>
      </w:r>
    </w:p>
    <w:p w14:paraId="0B01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</w:p>
    <w:p w14:paraId="0C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D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E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F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Уважаемая Анна Борисовна!</w:t>
      </w:r>
    </w:p>
    <w:p w14:paraId="10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1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Просим рассмотреть документацию музейного уголка на соответствие звания «музейный уголок» и выдать сертификат установленного образца </w:t>
      </w:r>
    </w:p>
    <w:p w14:paraId="12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музейном уголке в прилагаемой таблице</w:t>
      </w:r>
    </w:p>
    <w:p w14:paraId="13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tbl>
      <w:tblPr>
        <w:tblStyle w:val="Style_5"/>
        <w:tblLayout w:type="fixed"/>
        <w:tblCellMar>
          <w:left w:type="dxa" w:w="10"/>
          <w:right w:type="dxa" w:w="10"/>
        </w:tblCellMar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>
        <w:trPr>
          <w:trHeight w:hRule="exact" w:val="1560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4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п.п</w:t>
            </w:r>
            <w:r>
              <w:rPr>
                <w:sz w:val="24"/>
              </w:rPr>
              <w:t>.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5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организация 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6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Профиль музейного уголка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7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Название музейного </w:t>
            </w:r>
            <w:r>
              <w:rPr>
                <w:sz w:val="24"/>
              </w:rPr>
              <w:t>уколка</w:t>
            </w:r>
          </w:p>
        </w:tc>
        <w:tc>
          <w:tcPr>
            <w:tcW w:type="dxa" w:w="1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801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Ссылка на страницу музея на сайте образовательной организации</w:t>
            </w: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901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ФИО руководителя музейного уголка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A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руководителя музейного уголка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почта руководителя музейного уголка</w:t>
            </w:r>
          </w:p>
        </w:tc>
      </w:tr>
      <w:tr>
        <w:trPr>
          <w:trHeight w:hRule="exact" w:val="561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C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D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E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F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0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1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24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25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образовательной </w:t>
      </w:r>
    </w:p>
    <w:p w14:paraId="26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/ФИО/</w:t>
      </w:r>
    </w:p>
    <w:p w14:paraId="27010000"/>
    <w:p w14:paraId="28010000"/>
    <w:p w14:paraId="29010000">
      <w:r>
        <w:br w:type="page"/>
      </w:r>
    </w:p>
    <w:p w14:paraId="2A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</w:t>
      </w:r>
    </w:p>
    <w:p w14:paraId="2B01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ШКОЛЬНЫХ МУЗЕЕВ</w:t>
      </w:r>
    </w:p>
    <w:p w14:paraId="2C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D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Итоговый протокол № ____</w:t>
      </w:r>
    </w:p>
    <w:p w14:paraId="2E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заседания областной комиссии по паспортизации школьных музеев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образовательных организаций Ростовской области</w:t>
      </w:r>
    </w:p>
    <w:p w14:paraId="2F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0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г. Ростов-на-</w:t>
      </w:r>
      <w:r>
        <w:rPr>
          <w:rFonts w:ascii="Times New Roman" w:hAnsi="Times New Roman"/>
        </w:rPr>
        <w:t>Дон</w:t>
      </w:r>
      <w:r>
        <w:rPr>
          <w:rFonts w:ascii="Times New Roman" w:hAnsi="Times New Roman"/>
        </w:rPr>
        <w:t xml:space="preserve">у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«_____» __________ 20___ г</w:t>
      </w:r>
    </w:p>
    <w:p w14:paraId="31010000">
      <w:pPr>
        <w:spacing w:after="0" w:line="240" w:lineRule="auto"/>
        <w:ind/>
        <w:rPr>
          <w:rFonts w:ascii="Times New Roman" w:hAnsi="Times New Roman"/>
        </w:rPr>
      </w:pPr>
    </w:p>
    <w:p w14:paraId="32010000">
      <w:pPr>
        <w:spacing w:after="0" w:line="240" w:lineRule="auto"/>
        <w:ind/>
        <w:rPr>
          <w:rFonts w:ascii="Times New Roman" w:hAnsi="Times New Roman"/>
        </w:rPr>
      </w:pPr>
    </w:p>
    <w:p w14:paraId="33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 начальник отдела ГАУ ДПО РО ИРО, координирующего деятельность школьных музеев на региональном уровне, ФИО</w:t>
      </w:r>
    </w:p>
    <w:p w14:paraId="34010000">
      <w:pPr>
        <w:spacing w:after="0" w:line="240" w:lineRule="auto"/>
        <w:ind/>
        <w:rPr>
          <w:rFonts w:ascii="Times New Roman" w:hAnsi="Times New Roman"/>
        </w:rPr>
      </w:pPr>
    </w:p>
    <w:p w14:paraId="35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председателя комиссии: Региональный куратор школьных музеев Ростовской обл</w:t>
      </w:r>
      <w:r>
        <w:rPr>
          <w:rFonts w:ascii="Times New Roman" w:hAnsi="Times New Roman"/>
          <w:sz w:val="28"/>
        </w:rPr>
        <w:t>асти: ФИО, должность;</w:t>
      </w:r>
    </w:p>
    <w:p w14:paraId="36010000">
      <w:pPr>
        <w:spacing w:after="0" w:line="240" w:lineRule="auto"/>
        <w:ind/>
        <w:rPr>
          <w:rFonts w:ascii="Times New Roman" w:hAnsi="Times New Roman"/>
        </w:rPr>
      </w:pPr>
    </w:p>
    <w:p w14:paraId="37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Члены комиссии: </w:t>
      </w:r>
    </w:p>
    <w:p w14:paraId="38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должность</w:t>
      </w:r>
    </w:p>
    <w:p w14:paraId="39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должность</w:t>
      </w:r>
    </w:p>
    <w:p w14:paraId="3A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должность</w:t>
      </w:r>
    </w:p>
    <w:p w14:paraId="3B010000">
      <w:pPr>
        <w:spacing w:after="0" w:line="240" w:lineRule="auto"/>
        <w:ind/>
        <w:rPr>
          <w:rFonts w:ascii="Times New Roman" w:hAnsi="Times New Roman"/>
        </w:rPr>
      </w:pPr>
    </w:p>
    <w:p w14:paraId="3C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Повестка заседания: Утверждение списка музеев образовательных организаций Ростовской области</w:t>
      </w:r>
    </w:p>
    <w:p w14:paraId="3D01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E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комиссии</w:t>
      </w:r>
      <w:bookmarkStart w:id="6" w:name="_GoBack"/>
      <w:bookmarkEnd w:id="6"/>
      <w:r>
        <w:rPr>
          <w:rFonts w:ascii="Times New Roman" w:hAnsi="Times New Roman"/>
          <w:sz w:val="28"/>
        </w:rPr>
        <w:t>: присвоить</w:t>
      </w:r>
      <w:r>
        <w:rPr>
          <w:rFonts w:ascii="Times New Roman" w:hAnsi="Times New Roman"/>
          <w:sz w:val="28"/>
        </w:rPr>
        <w:t xml:space="preserve"> звание «Школьный музей» и выдать </w:t>
      </w:r>
      <w:r>
        <w:rPr>
          <w:rFonts w:ascii="Times New Roman" w:hAnsi="Times New Roman"/>
          <w:sz w:val="28"/>
        </w:rPr>
        <w:t>номерное свидетельство установленного образца.</w:t>
      </w:r>
    </w:p>
    <w:p w14:paraId="3F010000">
      <w:pPr>
        <w:spacing w:after="0" w:line="240" w:lineRule="auto"/>
        <w:ind/>
        <w:rPr>
          <w:rFonts w:ascii="Times New Roman" w:hAnsi="Times New Roman"/>
        </w:rPr>
      </w:pPr>
    </w:p>
    <w:p w14:paraId="40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Комиссия, изучив деятельность музейных комнат образовательных организаций Ростовской области, присваивает звания «Школьный музей» следующим музеям: </w:t>
      </w:r>
    </w:p>
    <w:p w14:paraId="41010000">
      <w:pPr>
        <w:spacing w:after="0" w:line="240" w:lineRule="auto"/>
        <w:ind/>
        <w:rPr>
          <w:rFonts w:ascii="Times New Roman" w:hAnsi="Times New Roman"/>
        </w:rPr>
      </w:pPr>
    </w:p>
    <w:p w14:paraId="42010000">
      <w:pPr>
        <w:spacing w:after="0"/>
        <w:ind/>
        <w:rPr>
          <w:rFonts w:ascii="Times New Roman" w:hAnsi="Times New Roman"/>
        </w:rPr>
      </w:pPr>
    </w:p>
    <w:tbl>
      <w:tblPr>
        <w:tblStyle w:val="Style_5"/>
        <w:tblLayout w:type="fixed"/>
        <w:tblCellMar>
          <w:left w:type="dxa" w:w="10"/>
          <w:right w:type="dxa" w:w="10"/>
        </w:tblCellMar>
      </w:tblPr>
      <w:tblGrid>
        <w:gridCol w:w="567"/>
        <w:gridCol w:w="2274"/>
        <w:gridCol w:w="1549"/>
        <w:gridCol w:w="2551"/>
        <w:gridCol w:w="1418"/>
        <w:gridCol w:w="1842"/>
      </w:tblGrid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cFitText w:val="1"/>
            <w:vAlign w:val="center"/>
          </w:tcPr>
          <w:p w14:paraId="4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п.п</w:t>
            </w:r>
            <w:r>
              <w:rPr>
                <w:rFonts w:ascii="Times New Roman" w:hAnsi="Times New Roman"/>
                <w:spacing w:val="2"/>
              </w:rPr>
              <w:t>.</w:t>
            </w:r>
          </w:p>
        </w:tc>
        <w:tc>
          <w:tcPr>
            <w:tcW w:type="dxa" w:w="227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образование</w:t>
            </w:r>
          </w:p>
        </w:tc>
        <w:tc>
          <w:tcPr>
            <w:tcW w:type="dxa" w:w="1549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музея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свидете</w:t>
            </w:r>
            <w:r>
              <w:rPr>
                <w:rFonts w:ascii="Times New Roman" w:hAnsi="Times New Roman"/>
              </w:rPr>
              <w:t>льства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tcFitText w:val="1"/>
          </w:tcPr>
          <w:p w14:paraId="49010000">
            <w:pPr>
              <w:pStyle w:val="Style_2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type="dxa" w:w="227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</w:tcPr>
          <w:p w14:paraId="4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54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  <w:vAlign w:val="center"/>
          </w:tcPr>
          <w:p w14:paraId="4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  <w:vAlign w:val="center"/>
          </w:tcPr>
          <w:p w14:paraId="4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  <w:vAlign w:val="center"/>
          </w:tcPr>
          <w:p w14:paraId="4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E010000">
            <w:pPr>
              <w:rPr>
                <w:rFonts w:ascii="Times New Roman" w:hAnsi="Times New Roman"/>
              </w:rPr>
            </w:pPr>
          </w:p>
        </w:tc>
      </w:tr>
    </w:tbl>
    <w:p w14:paraId="4F010000">
      <w:pPr>
        <w:spacing w:after="0"/>
        <w:ind/>
        <w:rPr>
          <w:rFonts w:ascii="Times New Roman" w:hAnsi="Times New Roman"/>
        </w:rPr>
      </w:pPr>
    </w:p>
    <w:p w14:paraId="50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 ____________________________ ФИО</w:t>
      </w:r>
    </w:p>
    <w:p w14:paraId="51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Секретарь комиссии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ФИО</w:t>
      </w:r>
    </w:p>
    <w:p w14:paraId="52010000">
      <w:pPr>
        <w:spacing w:after="0"/>
        <w:ind/>
        <w:rPr>
          <w:rFonts w:ascii="Times New Roman" w:hAnsi="Times New Roman"/>
          <w:sz w:val="28"/>
        </w:rPr>
      </w:pPr>
    </w:p>
    <w:p w14:paraId="53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5401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МУЗЕЙНЫХ УГОЛКОВ</w:t>
      </w:r>
    </w:p>
    <w:p w14:paraId="5501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56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Итоговый протокол № ____</w:t>
      </w:r>
    </w:p>
    <w:p w14:paraId="57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заседания областной комиссии по сертификации музейных уголков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образовательных организаций Ростовской области</w:t>
      </w:r>
    </w:p>
    <w:p w14:paraId="58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г. Ростов-на-</w:t>
      </w:r>
      <w:r>
        <w:rPr>
          <w:rFonts w:ascii="Times New Roman" w:hAnsi="Times New Roman"/>
        </w:rPr>
        <w:t xml:space="preserve">Дону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«_____» __________ 20___ г</w:t>
      </w:r>
    </w:p>
    <w:p w14:paraId="59010000">
      <w:pPr>
        <w:spacing w:after="0" w:line="240" w:lineRule="auto"/>
        <w:ind/>
        <w:rPr>
          <w:rFonts w:ascii="Times New Roman" w:hAnsi="Times New Roman"/>
        </w:rPr>
      </w:pPr>
    </w:p>
    <w:p w14:paraId="5A010000">
      <w:pPr>
        <w:spacing w:after="0" w:line="240" w:lineRule="auto"/>
        <w:ind/>
        <w:rPr>
          <w:rFonts w:ascii="Times New Roman" w:hAnsi="Times New Roman"/>
        </w:rPr>
      </w:pPr>
    </w:p>
    <w:p w14:paraId="5B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 начальник отдела ГАУ ДПО РО ИРО, координирующего деятельность школьн</w:t>
      </w:r>
      <w:r>
        <w:rPr>
          <w:rFonts w:ascii="Times New Roman" w:hAnsi="Times New Roman"/>
          <w:sz w:val="28"/>
        </w:rPr>
        <w:t>ых музеев на региональном уровне, ФИО</w:t>
      </w:r>
    </w:p>
    <w:p w14:paraId="5C010000">
      <w:pPr>
        <w:spacing w:after="0" w:line="240" w:lineRule="auto"/>
        <w:ind/>
        <w:rPr>
          <w:rFonts w:ascii="Times New Roman" w:hAnsi="Times New Roman"/>
        </w:rPr>
      </w:pPr>
    </w:p>
    <w:p w14:paraId="5D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председателя комиссии: Региональный куратор школьных музеев Ростовской области: ФИО, должность;</w:t>
      </w:r>
    </w:p>
    <w:p w14:paraId="5E010000">
      <w:pPr>
        <w:spacing w:after="0" w:line="240" w:lineRule="auto"/>
        <w:ind/>
        <w:rPr>
          <w:rFonts w:ascii="Times New Roman" w:hAnsi="Times New Roman"/>
        </w:rPr>
      </w:pPr>
    </w:p>
    <w:p w14:paraId="5F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Члены комиссии: </w:t>
      </w:r>
    </w:p>
    <w:p w14:paraId="60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должность</w:t>
      </w:r>
    </w:p>
    <w:p w14:paraId="61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должность</w:t>
      </w:r>
    </w:p>
    <w:p w14:paraId="62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должность</w:t>
      </w:r>
    </w:p>
    <w:p w14:paraId="63010000">
      <w:pPr>
        <w:spacing w:after="0" w:line="240" w:lineRule="auto"/>
        <w:ind/>
        <w:rPr>
          <w:rFonts w:ascii="Times New Roman" w:hAnsi="Times New Roman"/>
        </w:rPr>
      </w:pPr>
    </w:p>
    <w:p w14:paraId="64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Повестка заседания: Утверждение списка муз</w:t>
      </w:r>
      <w:r>
        <w:rPr>
          <w:rFonts w:ascii="Times New Roman" w:hAnsi="Times New Roman"/>
          <w:sz w:val="28"/>
        </w:rPr>
        <w:t>еев образовательных организаций Ростовской области</w:t>
      </w:r>
    </w:p>
    <w:p w14:paraId="6501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6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комиссии</w:t>
      </w:r>
      <w:r>
        <w:rPr>
          <w:rFonts w:ascii="Times New Roman" w:hAnsi="Times New Roman"/>
          <w:sz w:val="28"/>
        </w:rPr>
        <w:t>: Присвоить</w:t>
      </w:r>
      <w:r>
        <w:rPr>
          <w:rFonts w:ascii="Times New Roman" w:hAnsi="Times New Roman"/>
          <w:sz w:val="28"/>
        </w:rPr>
        <w:t xml:space="preserve"> статус «музейный уголок» и выдать номерной сертификат установленного образца.</w:t>
      </w:r>
    </w:p>
    <w:p w14:paraId="67010000">
      <w:pPr>
        <w:spacing w:after="0" w:line="240" w:lineRule="auto"/>
        <w:ind/>
        <w:rPr>
          <w:rFonts w:ascii="Times New Roman" w:hAnsi="Times New Roman"/>
        </w:rPr>
      </w:pPr>
    </w:p>
    <w:p w14:paraId="68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Комиссия, изучив деятельность музейных комнат образовательных организаций Ростовской области, </w:t>
      </w:r>
      <w:r>
        <w:rPr>
          <w:rFonts w:ascii="Times New Roman" w:hAnsi="Times New Roman"/>
          <w:sz w:val="28"/>
        </w:rPr>
        <w:t xml:space="preserve">присваивает статус «Музейный уголок» следующим музеям: </w:t>
      </w:r>
    </w:p>
    <w:p w14:paraId="69010000">
      <w:pPr>
        <w:spacing w:after="0" w:line="240" w:lineRule="auto"/>
        <w:ind/>
        <w:rPr>
          <w:rFonts w:ascii="Times New Roman" w:hAnsi="Times New Roman"/>
        </w:rPr>
      </w:pPr>
    </w:p>
    <w:p w14:paraId="6A010000">
      <w:pPr>
        <w:spacing w:after="0"/>
        <w:ind/>
        <w:rPr>
          <w:rFonts w:ascii="Times New Roman" w:hAnsi="Times New Roman"/>
        </w:rPr>
      </w:pPr>
    </w:p>
    <w:tbl>
      <w:tblPr>
        <w:tblStyle w:val="Style_5"/>
        <w:tblLayout w:type="fixed"/>
        <w:tblCellMar>
          <w:left w:type="dxa" w:w="10"/>
          <w:right w:type="dxa" w:w="10"/>
        </w:tblCellMar>
      </w:tblPr>
      <w:tblGrid>
        <w:gridCol w:w="567"/>
        <w:gridCol w:w="2274"/>
        <w:gridCol w:w="2266"/>
        <w:gridCol w:w="1976"/>
        <w:gridCol w:w="1417"/>
        <w:gridCol w:w="1701"/>
      </w:tblGrid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cFitText w:val="1"/>
            <w:vAlign w:val="center"/>
          </w:tcPr>
          <w:p w14:paraId="6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п.п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27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образование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музея</w:t>
            </w:r>
          </w:p>
        </w:tc>
        <w:tc>
          <w:tcPr>
            <w:tcW w:type="dxa" w:w="1976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сертификата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tcFitText w:val="1"/>
          </w:tcPr>
          <w:p w14:paraId="71010000">
            <w:pPr>
              <w:pStyle w:val="Style_2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type="dxa" w:w="227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</w:tcPr>
          <w:p w14:paraId="7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  <w:vAlign w:val="center"/>
          </w:tcPr>
          <w:p w14:paraId="7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  <w:vAlign w:val="center"/>
          </w:tcPr>
          <w:p w14:paraId="7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60"/>
              <w:right w:type="dxa" w:w="10"/>
            </w:tcMar>
            <w:vAlign w:val="center"/>
          </w:tcPr>
          <w:p w14:paraId="7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6010000">
            <w:pPr>
              <w:rPr>
                <w:rFonts w:ascii="Times New Roman" w:hAnsi="Times New Roman"/>
              </w:rPr>
            </w:pPr>
          </w:p>
        </w:tc>
      </w:tr>
    </w:tbl>
    <w:p w14:paraId="77010000">
      <w:pPr>
        <w:spacing w:after="0"/>
        <w:ind/>
        <w:rPr>
          <w:rFonts w:ascii="Times New Roman" w:hAnsi="Times New Roman"/>
        </w:rPr>
      </w:pPr>
    </w:p>
    <w:p w14:paraId="78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 ____________________________ ФИО</w:t>
      </w:r>
    </w:p>
    <w:p w14:paraId="79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Секретарь комиссии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ФИО</w:t>
      </w:r>
    </w:p>
    <w:p w14:paraId="7A010000">
      <w:pPr>
        <w:spacing w:after="0"/>
        <w:ind/>
        <w:rPr>
          <w:rFonts w:ascii="Times New Roman" w:hAnsi="Times New Roman"/>
          <w:sz w:val="28"/>
        </w:rPr>
      </w:pPr>
    </w:p>
    <w:p w14:paraId="7B010000">
      <w:pPr>
        <w:spacing w:after="0"/>
        <w:ind/>
        <w:rPr>
          <w:rFonts w:ascii="Times New Roman" w:hAnsi="Times New Roman"/>
          <w:sz w:val="28"/>
        </w:rPr>
      </w:pPr>
    </w:p>
    <w:p w14:paraId="7C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D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6</w:t>
      </w:r>
    </w:p>
    <w:p w14:paraId="7E010000"/>
    <w:p w14:paraId="7F0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sz w:val="28"/>
        </w:rPr>
        <w:t>ЗАЯВКА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i w:val="1"/>
          <w:sz w:val="28"/>
        </w:rPr>
        <w:t>оформляется на бланке организации за подписью руководителя образовательной организации. Направляется региональному куратору.</w:t>
      </w:r>
    </w:p>
    <w:p w14:paraId="8001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</w:p>
    <w:p w14:paraId="8101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Ректору ГАУ ДПО РО ИРО</w:t>
      </w:r>
    </w:p>
    <w:p w14:paraId="8201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Котовой А.Б.</w:t>
      </w:r>
    </w:p>
    <w:p w14:paraId="83010000">
      <w:pPr>
        <w:spacing w:after="0" w:line="240" w:lineRule="auto"/>
        <w:ind w:firstLine="0" w:left="4962"/>
        <w:rPr>
          <w:rFonts w:ascii="Times New Roman" w:hAnsi="Times New Roman"/>
          <w:sz w:val="28"/>
        </w:rPr>
      </w:pPr>
    </w:p>
    <w:p w14:paraId="84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5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6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7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Уважаемая Анна Борисовна!</w:t>
      </w:r>
    </w:p>
    <w:p w14:paraId="88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9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Просим повторно выдать школьному музею/музейному уголку (указат</w:t>
      </w:r>
      <w:r>
        <w:rPr>
          <w:rFonts w:ascii="Times New Roman" w:hAnsi="Times New Roman"/>
          <w:sz w:val="28"/>
        </w:rPr>
        <w:t xml:space="preserve">ь нужное) свидетельство/сертификат (указать нужное) по причине ________________________________________________________________________. </w:t>
      </w:r>
    </w:p>
    <w:p w14:paraId="8A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tbl>
      <w:tblPr>
        <w:tblStyle w:val="Style_5"/>
        <w:tblLayout w:type="fixed"/>
        <w:tblCellMar>
          <w:left w:type="dxa" w:w="10"/>
          <w:right w:type="dxa" w:w="10"/>
        </w:tblCellMar>
      </w:tblPr>
      <w:tblGrid>
        <w:gridCol w:w="596"/>
        <w:gridCol w:w="1880"/>
        <w:gridCol w:w="1276"/>
        <w:gridCol w:w="1369"/>
        <w:gridCol w:w="1118"/>
        <w:gridCol w:w="1482"/>
        <w:gridCol w:w="1482"/>
      </w:tblGrid>
      <w:tr>
        <w:trPr>
          <w:trHeight w:hRule="exact" w:val="1560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п.п</w:t>
            </w:r>
            <w:r>
              <w:rPr>
                <w:sz w:val="24"/>
              </w:rPr>
              <w:t>.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организация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D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Название музея/музейного уголка</w:t>
            </w:r>
          </w:p>
        </w:tc>
        <w:tc>
          <w:tcPr>
            <w:tcW w:type="dxa" w:w="1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1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№ свидетельства/ сертификата</w:t>
            </w: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F010000">
            <w:pPr>
              <w:pStyle w:val="Style_6"/>
              <w:spacing w:line="240" w:lineRule="auto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ФИО руководителя шко</w:t>
            </w:r>
            <w:r>
              <w:rPr>
                <w:sz w:val="22"/>
              </w:rPr>
              <w:t>льного музея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0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руководителя школьного музея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почта руководителя школьного музея</w:t>
            </w:r>
          </w:p>
        </w:tc>
      </w:tr>
      <w:tr>
        <w:trPr>
          <w:trHeight w:hRule="exact" w:val="561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2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3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5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601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99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9A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9B010000">
      <w:pPr>
        <w:tabs>
          <w:tab w:leader="none" w:pos="284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9C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образовательной </w:t>
      </w:r>
    </w:p>
    <w:p w14:paraId="9D01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/ФИО/</w:t>
      </w:r>
      <w:bookmarkEnd w:id="4"/>
      <w:bookmarkEnd w:id="5"/>
    </w:p>
    <w:sectPr>
      <w:pgSz w:h="16838" w:orient="portrait" w:w="11906"/>
      <w:pgMar w:bottom="567" w:footer="709" w:gutter="0" w:header="709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720" w:left="1080"/>
      </w:pPr>
      <w:rPr>
        <w:b w:val="0"/>
      </w:r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1080" w:left="144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440" w:left="1800"/>
      </w:pPr>
    </w:lvl>
    <w:lvl w:ilvl="6">
      <w:start w:val="1"/>
      <w:numFmt w:val="decimal"/>
      <w:lvlText w:val="%1.%2.%3.%4.%5.%6.%7."/>
      <w:lvlJc w:val="left"/>
      <w:pPr>
        <w:ind w:hanging="1800" w:left="2160"/>
      </w:pPr>
    </w:lvl>
    <w:lvl w:ilvl="7">
      <w:start w:val="1"/>
      <w:numFmt w:val="decimal"/>
      <w:lvlText w:val="%1.%2.%3.%4.%5.%6.%7.%8."/>
      <w:lvlJc w:val="left"/>
      <w:pPr>
        <w:ind w:hanging="1800" w:left="2160"/>
      </w:pPr>
    </w:lvl>
    <w:lvl w:ilvl="8">
      <w:start w:val="1"/>
      <w:numFmt w:val="decimal"/>
      <w:lvlText w:val="%1.%2.%3.%4.%5.%6.%7.%8.%9."/>
      <w:lvlJc w:val="left"/>
      <w:pPr>
        <w:ind w:hanging="2160" w:left="2520"/>
      </w:pPr>
    </w:lvl>
  </w:abstractNum>
  <w:abstractNum w:abstractNumId="1">
    <w:lvl w:ilvl="0">
      <w:start w:val="1"/>
      <w:numFmt w:val="decimal"/>
      <w:lvlText w:val="%1."/>
      <w:lvlJc w:val="left"/>
      <w:pPr>
        <w:ind w:hanging="450" w:left="450"/>
      </w:pPr>
    </w:lvl>
    <w:lvl w:ilvl="1">
      <w:start w:val="3"/>
      <w:numFmt w:val="decimal"/>
      <w:lvlText w:val="%1.%2."/>
      <w:lvlJc w:val="left"/>
      <w:pPr>
        <w:ind w:hanging="720" w:left="1440"/>
      </w:pPr>
    </w:lvl>
    <w:lvl w:ilvl="2">
      <w:start w:val="1"/>
      <w:numFmt w:val="decimal"/>
      <w:lvlText w:val="%1.%2.%3."/>
      <w:lvlJc w:val="left"/>
      <w:pPr>
        <w:ind w:hanging="720" w:left="2160"/>
      </w:pPr>
    </w:lvl>
    <w:lvl w:ilvl="3">
      <w:start w:val="1"/>
      <w:numFmt w:val="decimal"/>
      <w:lvlText w:val="%1.%2.%3.%4."/>
      <w:lvlJc w:val="left"/>
      <w:pPr>
        <w:ind w:hanging="1080" w:left="3240"/>
      </w:pPr>
    </w:lvl>
    <w:lvl w:ilvl="4">
      <w:start w:val="1"/>
      <w:numFmt w:val="decimal"/>
      <w:lvlText w:val="%1.%2.%3.%4.%5."/>
      <w:lvlJc w:val="left"/>
      <w:pPr>
        <w:ind w:hanging="1080" w:left="3960"/>
      </w:pPr>
    </w:lvl>
    <w:lvl w:ilvl="5">
      <w:start w:val="1"/>
      <w:numFmt w:val="decimal"/>
      <w:lvlText w:val="%1.%2.%3.%4.%5.%6."/>
      <w:lvlJc w:val="left"/>
      <w:pPr>
        <w:ind w:hanging="1440" w:left="5040"/>
      </w:pPr>
    </w:lvl>
    <w:lvl w:ilvl="6">
      <w:start w:val="1"/>
      <w:numFmt w:val="decimal"/>
      <w:lvlText w:val="%1.%2.%3.%4.%5.%6.%7."/>
      <w:lvlJc w:val="left"/>
      <w:pPr>
        <w:ind w:hanging="1800" w:left="6120"/>
      </w:pPr>
    </w:lvl>
    <w:lvl w:ilvl="7">
      <w:start w:val="1"/>
      <w:numFmt w:val="decimal"/>
      <w:lvlText w:val="%1.%2.%3.%4.%5.%6.%7.%8."/>
      <w:lvlJc w:val="left"/>
      <w:pPr>
        <w:ind w:hanging="1800" w:left="6840"/>
      </w:pPr>
    </w:lvl>
    <w:lvl w:ilvl="8">
      <w:start w:val="1"/>
      <w:numFmt w:val="decimal"/>
      <w:lvlText w:val="%1.%2.%3.%4.%5.%6.%7.%8.%9."/>
      <w:lvlJc w:val="left"/>
      <w:pPr>
        <w:ind w:hanging="2160" w:left="7920"/>
      </w:pPr>
    </w:lvl>
  </w:abstractNum>
  <w:abstractNum w:abstractNumId="2">
    <w:lvl w:ilvl="0">
      <w:start w:val="1"/>
      <w:numFmt w:val="decimal"/>
      <w:lvlText w:val="%1."/>
      <w:lvlJc w:val="left"/>
      <w:pPr>
        <w:ind w:hanging="450" w:left="450"/>
      </w:pPr>
    </w:lvl>
    <w:lvl w:ilvl="1">
      <w:start w:val="3"/>
      <w:numFmt w:val="decimal"/>
      <w:lvlText w:val="%1.%2."/>
      <w:lvlJc w:val="left"/>
      <w:pPr>
        <w:ind w:hanging="720" w:left="72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1080" w:left="108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440" w:left="1440"/>
      </w:pPr>
    </w:lvl>
    <w:lvl w:ilvl="6">
      <w:start w:val="1"/>
      <w:numFmt w:val="decimal"/>
      <w:lvlText w:val="%1.%2.%3.%4.%5.%6.%7."/>
      <w:lvlJc w:val="left"/>
      <w:pPr>
        <w:ind w:hanging="1800" w:left="1800"/>
      </w:pPr>
    </w:lvl>
    <w:lvl w:ilvl="7">
      <w:start w:val="1"/>
      <w:numFmt w:val="decimal"/>
      <w:lvlText w:val="%1.%2.%3.%4.%5.%6.%7.%8."/>
      <w:lvlJc w:val="left"/>
      <w:pPr>
        <w:ind w:hanging="1800" w:left="1800"/>
      </w:pPr>
    </w:lvl>
    <w:lvl w:ilvl="8">
      <w:start w:val="1"/>
      <w:numFmt w:val="decimal"/>
      <w:lvlText w:val="%1.%2.%3.%4.%5.%6.%7.%8.%9."/>
      <w:lvlJc w:val="left"/>
      <w:pPr>
        <w:ind w:hanging="2160" w:left="216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Сноска"/>
    <w:basedOn w:val="Style_7"/>
    <w:link w:val="Style_8_ch"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styleId="Style_8_ch" w:type="character">
    <w:name w:val="Сноска"/>
    <w:basedOn w:val="Style_7_ch"/>
    <w:link w:val="Style_8"/>
    <w:rPr>
      <w:rFonts w:ascii="Times New Roman" w:hAnsi="Times New Roman"/>
      <w:sz w:val="20"/>
    </w:rPr>
  </w:style>
  <w:style w:styleId="Style_9" w:type="paragraph">
    <w:name w:val="toc 2"/>
    <w:next w:val="Style_7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6" w:type="paragraph">
    <w:name w:val="Другое"/>
    <w:basedOn w:val="Style_7"/>
    <w:link w:val="Style_6_ch"/>
    <w:pPr>
      <w:widowControl w:val="0"/>
      <w:spacing w:after="0" w:line="384" w:lineRule="auto"/>
      <w:ind w:firstLine="400" w:left="0"/>
    </w:pPr>
    <w:rPr>
      <w:rFonts w:ascii="Times New Roman" w:hAnsi="Times New Roman"/>
      <w:sz w:val="26"/>
    </w:rPr>
  </w:style>
  <w:style w:styleId="Style_6_ch" w:type="character">
    <w:name w:val="Другое"/>
    <w:basedOn w:val="Style_7_ch"/>
    <w:link w:val="Style_6"/>
    <w:rPr>
      <w:rFonts w:ascii="Times New Roman" w:hAnsi="Times New Roman"/>
      <w:sz w:val="26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alloon Text"/>
    <w:basedOn w:val="Style_7"/>
    <w:link w:val="Style_14_ch"/>
    <w:pPr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7_ch"/>
    <w:link w:val="Style_14"/>
    <w:rPr>
      <w:rFonts w:ascii="Tahoma" w:hAnsi="Tahoma"/>
      <w:sz w:val="16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Основной текст (3)"/>
    <w:basedOn w:val="Style_7"/>
    <w:link w:val="Style_16_ch"/>
    <w:pPr>
      <w:widowControl w:val="0"/>
      <w:spacing w:after="160" w:line="240" w:lineRule="auto"/>
      <w:ind/>
    </w:pPr>
    <w:rPr>
      <w:rFonts w:ascii="Times New Roman" w:hAnsi="Times New Roman"/>
    </w:rPr>
  </w:style>
  <w:style w:styleId="Style_16_ch" w:type="character">
    <w:name w:val="Основной текст (3)"/>
    <w:basedOn w:val="Style_7_ch"/>
    <w:link w:val="Style_16"/>
    <w:rPr>
      <w:rFonts w:ascii="Times New Roman" w:hAnsi="Times New Roman"/>
    </w:rPr>
  </w:style>
  <w:style w:styleId="Style_17" w:type="paragraph">
    <w:name w:val="Заголовок №3"/>
    <w:basedOn w:val="Style_7"/>
    <w:link w:val="Style_17_ch"/>
    <w:pPr>
      <w:widowControl w:val="0"/>
      <w:spacing w:after="0" w:line="264" w:lineRule="auto"/>
      <w:ind/>
      <w:outlineLvl w:val="2"/>
    </w:pPr>
    <w:rPr>
      <w:rFonts w:ascii="Times New Roman" w:hAnsi="Times New Roman"/>
      <w:b w:val="1"/>
      <w:sz w:val="26"/>
    </w:rPr>
  </w:style>
  <w:style w:styleId="Style_17_ch" w:type="character">
    <w:name w:val="Заголовок №3"/>
    <w:basedOn w:val="Style_7_ch"/>
    <w:link w:val="Style_17"/>
    <w:rPr>
      <w:rFonts w:ascii="Times New Roman" w:hAnsi="Times New Roman"/>
      <w:b w:val="1"/>
      <w:sz w:val="26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3"/>
    <w:next w:val="Style_7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3" w:type="paragraph">
    <w:name w:val="Гиперссылка1"/>
    <w:basedOn w:val="Style_15"/>
    <w:link w:val="Style_3_ch"/>
    <w:rPr>
      <w:color w:themeColor="hyperlink" w:val="0000FF"/>
      <w:u w:val="single"/>
    </w:rPr>
  </w:style>
  <w:style w:styleId="Style_3_ch" w:type="character">
    <w:name w:val="Гиперссылка1"/>
    <w:basedOn w:val="Style_15_ch"/>
    <w:link w:val="Style_3"/>
    <w:rPr>
      <w:color w:themeColor="hyperlink" w:val="0000FF"/>
      <w:u w:val="single"/>
    </w:rPr>
  </w:style>
  <w:style w:styleId="Style_20" w:type="paragraph">
    <w:name w:val="heading 5"/>
    <w:next w:val="Style_7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heading 1"/>
    <w:next w:val="Style_7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7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Подпись к таблице"/>
    <w:basedOn w:val="Style_7"/>
    <w:link w:val="Style_26_ch"/>
    <w:pPr>
      <w:widowControl w:val="0"/>
      <w:spacing w:after="0" w:line="240" w:lineRule="auto"/>
      <w:ind/>
    </w:pPr>
    <w:rPr>
      <w:rFonts w:ascii="Times New Roman" w:hAnsi="Times New Roman"/>
      <w:sz w:val="26"/>
    </w:rPr>
  </w:style>
  <w:style w:styleId="Style_26_ch" w:type="character">
    <w:name w:val="Подпись к таблице"/>
    <w:basedOn w:val="Style_7_ch"/>
    <w:link w:val="Style_26"/>
    <w:rPr>
      <w:rFonts w:ascii="Times New Roman" w:hAnsi="Times New Roman"/>
      <w:sz w:val="26"/>
    </w:rPr>
  </w:style>
  <w:style w:styleId="Style_2" w:type="paragraph">
    <w:name w:val="List Paragraph"/>
    <w:basedOn w:val="Style_7"/>
    <w:link w:val="Style_2_ch"/>
    <w:pPr>
      <w:ind w:firstLine="0" w:left="720"/>
      <w:contextualSpacing w:val="1"/>
    </w:pPr>
  </w:style>
  <w:style w:styleId="Style_2_ch" w:type="character">
    <w:name w:val="List Paragraph"/>
    <w:basedOn w:val="Style_7_ch"/>
    <w:link w:val="Style_2"/>
  </w:style>
  <w:style w:styleId="Style_27" w:type="paragraph">
    <w:name w:val="toc 9"/>
    <w:next w:val="Style_7"/>
    <w:link w:val="Style_27_ch"/>
    <w:uiPriority w:val="39"/>
    <w:pPr>
      <w:ind w:firstLine="0" w:left="1600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Обычный1"/>
    <w:link w:val="Style_28_ch"/>
  </w:style>
  <w:style w:styleId="Style_28_ch" w:type="character">
    <w:name w:val="Обычный1"/>
    <w:link w:val="Style_28"/>
  </w:style>
  <w:style w:styleId="Style_29" w:type="paragraph">
    <w:name w:val="toc 8"/>
    <w:next w:val="Style_7"/>
    <w:link w:val="Style_29_ch"/>
    <w:uiPriority w:val="39"/>
    <w:pPr>
      <w:ind w:firstLine="0" w:left="1400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4" w:type="paragraph">
    <w:name w:val="Основной текст1"/>
    <w:basedOn w:val="Style_7"/>
    <w:link w:val="Style_4_ch"/>
    <w:pPr>
      <w:widowControl w:val="0"/>
      <w:spacing w:after="0" w:line="384" w:lineRule="auto"/>
      <w:ind w:firstLine="400" w:left="0"/>
    </w:pPr>
    <w:rPr>
      <w:rFonts w:ascii="Times New Roman" w:hAnsi="Times New Roman"/>
      <w:sz w:val="26"/>
    </w:rPr>
  </w:style>
  <w:style w:styleId="Style_4_ch" w:type="character">
    <w:name w:val="Основной текст1"/>
    <w:basedOn w:val="Style_7_ch"/>
    <w:link w:val="Style_4"/>
    <w:rPr>
      <w:rFonts w:ascii="Times New Roman" w:hAnsi="Times New Roman"/>
      <w:sz w:val="26"/>
    </w:rPr>
  </w:style>
  <w:style w:styleId="Style_30" w:type="paragraph">
    <w:name w:val="toc 5"/>
    <w:next w:val="Style_7"/>
    <w:link w:val="Style_30_ch"/>
    <w:uiPriority w:val="39"/>
    <w:pPr>
      <w:ind w:firstLine="0" w:left="800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next w:val="Style_7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7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7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7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Строгий1"/>
    <w:basedOn w:val="Style_15"/>
    <w:link w:val="Style_35_ch"/>
    <w:rPr>
      <w:b w:val="1"/>
    </w:rPr>
  </w:style>
  <w:style w:styleId="Style_35_ch" w:type="character">
    <w:name w:val="Строгий1"/>
    <w:basedOn w:val="Style_15_ch"/>
    <w:link w:val="Style_35"/>
    <w:rPr>
      <w:b w:val="1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5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2024-11-25T05:49:23Z</dcterms:modified>
</cp:coreProperties>
</file>